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77" w:rsidRDefault="001A7F77" w:rsidP="001A7F7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45C90" wp14:editId="4E7FC5EC">
            <wp:simplePos x="0" y="0"/>
            <wp:positionH relativeFrom="column">
              <wp:posOffset>2739966</wp:posOffset>
            </wp:positionH>
            <wp:positionV relativeFrom="paragraph">
              <wp:posOffset>-67029</wp:posOffset>
            </wp:positionV>
            <wp:extent cx="701261" cy="807273"/>
            <wp:effectExtent l="0" t="0" r="3810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65" cy="8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77" w:rsidRDefault="001A7F77" w:rsidP="001A7F77">
      <w:r>
        <w:t xml:space="preserve">   </w:t>
      </w:r>
    </w:p>
    <w:p w:rsidR="001A7F77" w:rsidRDefault="001A7F77" w:rsidP="001A7F77">
      <w:pPr>
        <w:ind w:left="-567" w:firstLine="567"/>
      </w:pPr>
    </w:p>
    <w:p w:rsidR="001A7F77" w:rsidRDefault="001A7F77" w:rsidP="001A7F77">
      <w:pPr>
        <w:jc w:val="center"/>
        <w:rPr>
          <w:b/>
          <w:sz w:val="28"/>
          <w:szCs w:val="28"/>
        </w:rPr>
      </w:pPr>
    </w:p>
    <w:p w:rsidR="001A7F77" w:rsidRDefault="001A7F77" w:rsidP="001A7F77">
      <w:pPr>
        <w:jc w:val="center"/>
        <w:rPr>
          <w:b/>
          <w:sz w:val="28"/>
          <w:szCs w:val="28"/>
        </w:rPr>
      </w:pPr>
    </w:p>
    <w:p w:rsidR="001A7F77" w:rsidRPr="009A3D2B" w:rsidRDefault="001A7F77" w:rsidP="001A7F77">
      <w:pPr>
        <w:jc w:val="center"/>
        <w:rPr>
          <w:b/>
          <w:sz w:val="28"/>
          <w:szCs w:val="28"/>
        </w:rPr>
      </w:pPr>
      <w:r w:rsidRPr="009A3D2B">
        <w:rPr>
          <w:b/>
          <w:sz w:val="28"/>
          <w:szCs w:val="28"/>
        </w:rPr>
        <w:t>АДМИНИСТРАЦИЯ МУНИЦИПАЛЬНОГО ОБРАЗОВАНИЯ</w:t>
      </w:r>
    </w:p>
    <w:p w:rsidR="001A7F77" w:rsidRPr="009A3D2B" w:rsidRDefault="001A7F77" w:rsidP="001A7F77">
      <w:pPr>
        <w:jc w:val="center"/>
        <w:rPr>
          <w:b/>
          <w:sz w:val="28"/>
          <w:szCs w:val="28"/>
        </w:rPr>
      </w:pPr>
      <w:r w:rsidRPr="009A3D2B">
        <w:rPr>
          <w:b/>
          <w:sz w:val="28"/>
          <w:szCs w:val="28"/>
        </w:rPr>
        <w:t>КУРИЛОВСКОЕ СОБИНСКОГО РАЙОНА</w:t>
      </w:r>
    </w:p>
    <w:p w:rsidR="001A7F77" w:rsidRDefault="001A7F77" w:rsidP="001A7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9A3D2B">
        <w:rPr>
          <w:b/>
          <w:sz w:val="28"/>
          <w:szCs w:val="28"/>
        </w:rPr>
        <w:t>ПОСТАНОВЛЕНИЕ</w:t>
      </w: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 w:val="32"/>
          <w:szCs w:val="24"/>
        </w:rPr>
      </w:pPr>
    </w:p>
    <w:p w:rsidR="008625BE" w:rsidRDefault="008625BE" w:rsidP="008625BE">
      <w:pPr>
        <w:jc w:val="center"/>
        <w:rPr>
          <w:sz w:val="24"/>
          <w:szCs w:val="24"/>
        </w:rPr>
      </w:pPr>
    </w:p>
    <w:p w:rsidR="008625BE" w:rsidRDefault="00167E9E" w:rsidP="008625BE">
      <w:pPr>
        <w:rPr>
          <w:sz w:val="28"/>
          <w:szCs w:val="28"/>
        </w:rPr>
      </w:pPr>
      <w:r>
        <w:rPr>
          <w:sz w:val="28"/>
          <w:szCs w:val="28"/>
        </w:rPr>
        <w:t>09.12.2019</w:t>
      </w:r>
      <w:r w:rsidR="008625BE">
        <w:rPr>
          <w:sz w:val="28"/>
          <w:szCs w:val="28"/>
        </w:rPr>
        <w:tab/>
      </w:r>
      <w:r w:rsidR="008625BE">
        <w:rPr>
          <w:sz w:val="28"/>
          <w:szCs w:val="28"/>
        </w:rPr>
        <w:tab/>
      </w:r>
      <w:r w:rsidR="008625BE">
        <w:rPr>
          <w:sz w:val="28"/>
          <w:szCs w:val="28"/>
        </w:rPr>
        <w:tab/>
      </w:r>
      <w:r w:rsidR="008625BE">
        <w:rPr>
          <w:sz w:val="28"/>
          <w:szCs w:val="28"/>
        </w:rPr>
        <w:tab/>
      </w:r>
      <w:r w:rsidR="008625BE">
        <w:rPr>
          <w:sz w:val="28"/>
          <w:szCs w:val="28"/>
        </w:rPr>
        <w:tab/>
      </w:r>
      <w:r w:rsidR="008625BE">
        <w:rPr>
          <w:sz w:val="28"/>
          <w:szCs w:val="28"/>
        </w:rPr>
        <w:tab/>
        <w:t xml:space="preserve">                                </w:t>
      </w:r>
      <w:r w:rsidR="008625BE">
        <w:rPr>
          <w:sz w:val="28"/>
          <w:szCs w:val="28"/>
        </w:rPr>
        <w:tab/>
        <w:t>№  1</w:t>
      </w:r>
      <w:r>
        <w:rPr>
          <w:sz w:val="28"/>
          <w:szCs w:val="28"/>
        </w:rPr>
        <w:t>52</w:t>
      </w:r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ind w:right="453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муниципальной программы</w:t>
      </w:r>
    </w:p>
    <w:p w:rsidR="008625BE" w:rsidRDefault="008625BE" w:rsidP="008625BE">
      <w:pPr>
        <w:ind w:right="453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«Развитие муниципальной службы в </w:t>
      </w:r>
      <w:r w:rsidR="001A7F77">
        <w:rPr>
          <w:i/>
          <w:sz w:val="24"/>
          <w:szCs w:val="24"/>
        </w:rPr>
        <w:t>муниципальном образовании Куриловское</w:t>
      </w:r>
      <w:r>
        <w:rPr>
          <w:i/>
          <w:sz w:val="24"/>
          <w:szCs w:val="24"/>
        </w:rPr>
        <w:t xml:space="preserve"> Собинского района на 2020-2024 годы»</w:t>
      </w:r>
    </w:p>
    <w:p w:rsidR="008625BE" w:rsidRDefault="008625BE" w:rsidP="008625BE">
      <w:pPr>
        <w:rPr>
          <w:sz w:val="24"/>
          <w:szCs w:val="24"/>
        </w:rPr>
      </w:pPr>
    </w:p>
    <w:p w:rsidR="008625BE" w:rsidRDefault="008625BE" w:rsidP="008625BE">
      <w:pPr>
        <w:rPr>
          <w:sz w:val="24"/>
          <w:szCs w:val="24"/>
        </w:rPr>
      </w:pPr>
    </w:p>
    <w:p w:rsidR="008625BE" w:rsidRDefault="008625BE" w:rsidP="008625B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В соответствии  с </w:t>
      </w:r>
      <w:r>
        <w:rPr>
          <w:rFonts w:eastAsia="Calibri"/>
          <w:color w:val="00000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color w:val="00000A"/>
          <w:sz w:val="28"/>
          <w:szCs w:val="28"/>
        </w:rPr>
        <w:t xml:space="preserve">статьей 35 </w:t>
      </w:r>
      <w:r>
        <w:rPr>
          <w:rFonts w:eastAsia="Calibri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Федерации», руководствуясь Уставом поселения, администрация</w:t>
      </w:r>
    </w:p>
    <w:p w:rsidR="008625BE" w:rsidRDefault="008625BE" w:rsidP="008625BE">
      <w:pPr>
        <w:ind w:firstLine="709"/>
        <w:jc w:val="both"/>
        <w:rPr>
          <w:sz w:val="28"/>
          <w:szCs w:val="28"/>
        </w:rPr>
      </w:pPr>
    </w:p>
    <w:p w:rsidR="008625BE" w:rsidRDefault="008625BE" w:rsidP="00862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ПОСТАНОВЛЯЕТ:</w:t>
      </w:r>
    </w:p>
    <w:p w:rsidR="008625BE" w:rsidRDefault="008625BE" w:rsidP="008625B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«Развитие муниципальной службы в муниципальном образовании </w:t>
      </w:r>
      <w:r w:rsidR="001A7F77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Собинского района на 2020-2024 годы»,  согласно приложению.</w:t>
      </w:r>
    </w:p>
    <w:p w:rsidR="008625BE" w:rsidRDefault="008625BE" w:rsidP="008625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  настоящего  постановления оставляю за собой.</w:t>
      </w:r>
    </w:p>
    <w:p w:rsidR="008625BE" w:rsidRDefault="008625BE" w:rsidP="008625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A7F77">
        <w:rPr>
          <w:sz w:val="28"/>
          <w:szCs w:val="28"/>
        </w:rPr>
        <w:t>О.В.Арабей</w:t>
      </w:r>
      <w:proofErr w:type="spellEnd"/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rPr>
          <w:sz w:val="28"/>
          <w:szCs w:val="28"/>
        </w:rPr>
      </w:pPr>
    </w:p>
    <w:p w:rsidR="008625BE" w:rsidRDefault="008625BE" w:rsidP="008625BE">
      <w:pPr>
        <w:rPr>
          <w:sz w:val="24"/>
          <w:szCs w:val="24"/>
        </w:rPr>
      </w:pPr>
    </w:p>
    <w:p w:rsidR="008625BE" w:rsidRDefault="008625BE" w:rsidP="008625BE">
      <w:pPr>
        <w:rPr>
          <w:sz w:val="24"/>
          <w:szCs w:val="24"/>
        </w:rPr>
      </w:pPr>
    </w:p>
    <w:p w:rsidR="008625BE" w:rsidRDefault="008625BE" w:rsidP="008625BE">
      <w:pPr>
        <w:jc w:val="right"/>
        <w:rPr>
          <w:sz w:val="24"/>
          <w:szCs w:val="24"/>
        </w:rPr>
      </w:pPr>
    </w:p>
    <w:p w:rsidR="008625BE" w:rsidRDefault="008625BE" w:rsidP="008625BE">
      <w:pPr>
        <w:jc w:val="right"/>
        <w:rPr>
          <w:sz w:val="24"/>
          <w:szCs w:val="24"/>
        </w:rPr>
      </w:pPr>
    </w:p>
    <w:p w:rsidR="008625BE" w:rsidRDefault="008625BE" w:rsidP="008625BE">
      <w:pPr>
        <w:jc w:val="right"/>
        <w:rPr>
          <w:sz w:val="24"/>
          <w:szCs w:val="24"/>
        </w:rPr>
      </w:pPr>
    </w:p>
    <w:p w:rsidR="008625BE" w:rsidRDefault="008625BE" w:rsidP="008625BE">
      <w:pPr>
        <w:jc w:val="right"/>
        <w:rPr>
          <w:sz w:val="24"/>
          <w:szCs w:val="24"/>
        </w:rPr>
      </w:pPr>
    </w:p>
    <w:p w:rsidR="008625BE" w:rsidRDefault="008625BE" w:rsidP="008625BE">
      <w:pPr>
        <w:jc w:val="right"/>
        <w:rPr>
          <w:sz w:val="24"/>
          <w:szCs w:val="24"/>
        </w:rPr>
      </w:pPr>
    </w:p>
    <w:p w:rsidR="008625BE" w:rsidRDefault="008625BE" w:rsidP="008625BE">
      <w:pPr>
        <w:jc w:val="right"/>
        <w:rPr>
          <w:sz w:val="24"/>
          <w:szCs w:val="24"/>
        </w:rPr>
      </w:pPr>
    </w:p>
    <w:p w:rsidR="008625BE" w:rsidRDefault="008625BE" w:rsidP="008625BE">
      <w:pPr>
        <w:jc w:val="right"/>
        <w:rPr>
          <w:sz w:val="24"/>
          <w:szCs w:val="24"/>
        </w:rPr>
      </w:pPr>
    </w:p>
    <w:p w:rsidR="008625BE" w:rsidRDefault="008625BE" w:rsidP="008625B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625BE" w:rsidRDefault="008625BE" w:rsidP="008625B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625BE" w:rsidRDefault="001A7F77" w:rsidP="008625BE">
      <w:pPr>
        <w:jc w:val="right"/>
        <w:rPr>
          <w:sz w:val="24"/>
          <w:szCs w:val="24"/>
        </w:rPr>
      </w:pPr>
      <w:r>
        <w:rPr>
          <w:sz w:val="24"/>
          <w:szCs w:val="24"/>
        </w:rPr>
        <w:t>Куриловское</w:t>
      </w:r>
      <w:r w:rsidR="008625BE">
        <w:rPr>
          <w:sz w:val="24"/>
          <w:szCs w:val="24"/>
        </w:rPr>
        <w:t xml:space="preserve"> Собинского района </w:t>
      </w:r>
    </w:p>
    <w:p w:rsidR="008625BE" w:rsidRDefault="008625BE" w:rsidP="008625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A7F77">
        <w:rPr>
          <w:sz w:val="24"/>
          <w:szCs w:val="24"/>
        </w:rPr>
        <w:t>09.12.</w:t>
      </w:r>
      <w:r>
        <w:rPr>
          <w:sz w:val="24"/>
          <w:szCs w:val="24"/>
        </w:rPr>
        <w:t>2019 г. №  1</w:t>
      </w:r>
      <w:r w:rsidR="001A7F77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</w:p>
    <w:p w:rsidR="008625BE" w:rsidRDefault="008625BE" w:rsidP="008625BE">
      <w:pPr>
        <w:jc w:val="center"/>
        <w:rPr>
          <w:sz w:val="24"/>
          <w:szCs w:val="24"/>
        </w:rPr>
      </w:pPr>
    </w:p>
    <w:p w:rsidR="008625BE" w:rsidRDefault="008625BE" w:rsidP="008625BE">
      <w:pPr>
        <w:jc w:val="center"/>
        <w:rPr>
          <w:sz w:val="24"/>
          <w:szCs w:val="24"/>
        </w:rPr>
      </w:pPr>
    </w:p>
    <w:p w:rsidR="008625BE" w:rsidRDefault="008625BE" w:rsidP="008625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8625BE" w:rsidRDefault="008625BE" w:rsidP="008625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муниципальном образовании </w:t>
      </w:r>
      <w:r w:rsidR="001A7F77">
        <w:rPr>
          <w:b/>
          <w:sz w:val="24"/>
          <w:szCs w:val="24"/>
        </w:rPr>
        <w:t>Куриловское</w:t>
      </w:r>
      <w:r>
        <w:rPr>
          <w:b/>
          <w:sz w:val="24"/>
          <w:szCs w:val="24"/>
        </w:rPr>
        <w:t xml:space="preserve"> Собинского района на 2020-2024 годы»</w:t>
      </w:r>
    </w:p>
    <w:p w:rsidR="008625BE" w:rsidRDefault="008625BE" w:rsidP="008625BE">
      <w:pPr>
        <w:jc w:val="center"/>
        <w:rPr>
          <w:b/>
          <w:sz w:val="24"/>
          <w:szCs w:val="24"/>
        </w:rPr>
      </w:pPr>
    </w:p>
    <w:p w:rsidR="008625BE" w:rsidRDefault="008625BE" w:rsidP="008625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I. Паспорт программы </w:t>
      </w:r>
    </w:p>
    <w:p w:rsidR="008625BE" w:rsidRDefault="008625BE" w:rsidP="008625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муниципальном образовании </w:t>
      </w:r>
      <w:r w:rsidR="001A7F77">
        <w:rPr>
          <w:b/>
          <w:sz w:val="24"/>
          <w:szCs w:val="24"/>
        </w:rPr>
        <w:t>Куриловское</w:t>
      </w:r>
      <w:r>
        <w:rPr>
          <w:b/>
          <w:sz w:val="24"/>
          <w:szCs w:val="24"/>
        </w:rPr>
        <w:t xml:space="preserve"> Собинского района на 2020-2024 годы»</w:t>
      </w:r>
    </w:p>
    <w:p w:rsidR="008625BE" w:rsidRDefault="008625BE" w:rsidP="008625BE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муниципальной службы в муниципальном образовании </w:t>
            </w:r>
            <w:r w:rsidR="001A7F77">
              <w:rPr>
                <w:sz w:val="24"/>
                <w:szCs w:val="24"/>
              </w:rPr>
              <w:t>Куриловское</w:t>
            </w:r>
            <w:r>
              <w:rPr>
                <w:sz w:val="24"/>
                <w:szCs w:val="24"/>
              </w:rPr>
              <w:t xml:space="preserve"> Собинского района на 2020-2024 годы» (далее – Программа)</w:t>
            </w:r>
          </w:p>
          <w:p w:rsidR="008625BE" w:rsidRDefault="008625BE">
            <w:pPr>
              <w:ind w:right="4536"/>
              <w:jc w:val="both"/>
              <w:rPr>
                <w:sz w:val="24"/>
                <w:szCs w:val="24"/>
              </w:rPr>
            </w:pP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</w:p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</w:t>
            </w:r>
          </w:p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 w:rsidP="001A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A7F77">
              <w:rPr>
                <w:sz w:val="24"/>
                <w:szCs w:val="24"/>
              </w:rPr>
              <w:t>Куриловское</w:t>
            </w:r>
            <w:r>
              <w:rPr>
                <w:sz w:val="24"/>
                <w:szCs w:val="24"/>
              </w:rPr>
              <w:t xml:space="preserve"> Собинского района</w:t>
            </w: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</w:p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 w:rsidP="001A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A7F77">
              <w:rPr>
                <w:sz w:val="24"/>
                <w:szCs w:val="24"/>
              </w:rPr>
              <w:t xml:space="preserve"> Куриловское</w:t>
            </w:r>
            <w:r>
              <w:rPr>
                <w:sz w:val="24"/>
                <w:szCs w:val="24"/>
              </w:rPr>
              <w:t xml:space="preserve"> Собинского района </w:t>
            </w: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Программы</w:t>
            </w:r>
          </w:p>
          <w:p w:rsidR="008625BE" w:rsidRDefault="008625B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Повышение эффективности муниципальной службы в целях дальнейшего социально-экономического развития МО </w:t>
            </w:r>
            <w:r w:rsidR="001A7F77">
              <w:rPr>
                <w:rFonts w:eastAsia="Calibri"/>
                <w:color w:val="000000"/>
                <w:sz w:val="26"/>
                <w:szCs w:val="26"/>
              </w:rPr>
              <w:t>Куриловское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Собинского района.</w:t>
            </w:r>
          </w:p>
          <w:p w:rsidR="008625BE" w:rsidRDefault="008625BE">
            <w:pPr>
              <w:rPr>
                <w:sz w:val="24"/>
                <w:szCs w:val="24"/>
              </w:rPr>
            </w:pP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совершенствование нормативно-правовой базы органов местного самоуправления по вопросам развития муниципальной службы;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оказание методической помощи органам местного самоуправления по приведению муниципальных правовых актов в соответствие с законодательством Российской Федерации и Владимирской области;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создание организационных, информационных, финансовых условий для развития муниципальной службы в органах местного самоуправления;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и осуществление </w:t>
            </w:r>
            <w:proofErr w:type="gramStart"/>
            <w:r>
              <w:rPr>
                <w:rFonts w:eastAsia="Calibri"/>
                <w:sz w:val="26"/>
                <w:szCs w:val="26"/>
              </w:rPr>
              <w:t>контроля за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соблюдением муниципальными служащими  установленных законодательством запретов и ограничений, а также предоставлением сведений о доходах, имуществе и обязательствах имущественного характера;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повышение эффективности деятельности муниципальных служащих в органах местного </w:t>
            </w:r>
            <w:r>
              <w:rPr>
                <w:rFonts w:eastAsia="Calibri"/>
                <w:sz w:val="26"/>
                <w:szCs w:val="26"/>
              </w:rPr>
              <w:lastRenderedPageBreak/>
              <w:t>самоуправления;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повышение доверия граждан к муниципальной службе, обеспечение открытости муниципальной службы в органах местного самоуправления;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повышение квалификации муниципальных служащих;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разработка и реализация мероприятий по противодействию коррупции;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развитие механизма выявления и разрешения конфликта интересов на муниципальной службе;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внедрение новых методов планирования, стимулирования, контроля и оценки деятельности муниципальных служащих;</w:t>
            </w:r>
          </w:p>
          <w:p w:rsidR="008625BE" w:rsidRDefault="008625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совершенствование правовых и организационных механизмов профессиональной служебной деятельности муниципальных служащих в целях повышения качества и доступности предоставления муниципальных услуг.</w:t>
            </w: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годы</w:t>
            </w: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программы</w:t>
            </w:r>
          </w:p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 w:rsidP="001A7F77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Развитие муниципальной службы в муниципальном образовании </w:t>
            </w:r>
            <w:r w:rsidR="001A7F77">
              <w:rPr>
                <w:sz w:val="24"/>
                <w:szCs w:val="24"/>
              </w:rPr>
              <w:t>Куриловское</w:t>
            </w:r>
            <w:r>
              <w:rPr>
                <w:sz w:val="24"/>
                <w:szCs w:val="24"/>
              </w:rPr>
              <w:t xml:space="preserve"> Собинского района</w:t>
            </w: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059E4">
              <w:rPr>
                <w:sz w:val="24"/>
                <w:szCs w:val="24"/>
              </w:rPr>
              <w:t xml:space="preserve"> Куриловское</w:t>
            </w:r>
            <w:r>
              <w:rPr>
                <w:sz w:val="24"/>
                <w:szCs w:val="24"/>
              </w:rPr>
              <w:t xml:space="preserve"> Собинского района </w:t>
            </w:r>
          </w:p>
          <w:p w:rsidR="008625BE" w:rsidRDefault="008625BE">
            <w:pPr>
              <w:rPr>
                <w:sz w:val="24"/>
                <w:szCs w:val="24"/>
              </w:rPr>
            </w:pP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Pr="00675E0B" w:rsidRDefault="00862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необходимого финансирования Программы составляет   </w:t>
            </w:r>
            <w:r w:rsidR="00675E0B">
              <w:rPr>
                <w:sz w:val="26"/>
                <w:szCs w:val="26"/>
              </w:rPr>
              <w:t>1905,</w:t>
            </w:r>
            <w:r w:rsidR="00675E0B" w:rsidRPr="00675E0B">
              <w:rPr>
                <w:sz w:val="26"/>
                <w:szCs w:val="26"/>
              </w:rPr>
              <w:t>0</w:t>
            </w:r>
            <w:r w:rsidRPr="00675E0B">
              <w:rPr>
                <w:sz w:val="26"/>
                <w:szCs w:val="26"/>
              </w:rPr>
              <w:t xml:space="preserve">  тыс.</w:t>
            </w:r>
            <w:r w:rsidR="00675E0B">
              <w:rPr>
                <w:sz w:val="26"/>
                <w:szCs w:val="26"/>
              </w:rPr>
              <w:t xml:space="preserve"> </w:t>
            </w:r>
            <w:r w:rsidRPr="00675E0B">
              <w:rPr>
                <w:sz w:val="26"/>
                <w:szCs w:val="26"/>
              </w:rPr>
              <w:t>рублей, из них:</w:t>
            </w:r>
          </w:p>
          <w:p w:rsidR="008625BE" w:rsidRDefault="008625BE">
            <w:pPr>
              <w:rPr>
                <w:sz w:val="26"/>
                <w:szCs w:val="26"/>
              </w:rPr>
            </w:pPr>
            <w:r w:rsidRPr="00675E0B">
              <w:rPr>
                <w:sz w:val="26"/>
                <w:szCs w:val="26"/>
              </w:rPr>
              <w:t xml:space="preserve">в 2020 году – </w:t>
            </w:r>
            <w:r w:rsidR="00675E0B" w:rsidRPr="00675E0B">
              <w:rPr>
                <w:sz w:val="26"/>
                <w:szCs w:val="26"/>
              </w:rPr>
              <w:t>381,0</w:t>
            </w:r>
            <w:r w:rsidRPr="00675E0B">
              <w:rPr>
                <w:sz w:val="26"/>
                <w:szCs w:val="26"/>
              </w:rPr>
              <w:t xml:space="preserve"> тыс. рублей,</w:t>
            </w:r>
          </w:p>
          <w:p w:rsidR="008625BE" w:rsidRDefault="00862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</w:t>
            </w:r>
            <w:r w:rsidR="00675E0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675E0B">
              <w:rPr>
                <w:sz w:val="26"/>
                <w:szCs w:val="26"/>
              </w:rPr>
              <w:t>381,0</w:t>
            </w:r>
            <w:r>
              <w:rPr>
                <w:sz w:val="26"/>
                <w:szCs w:val="26"/>
              </w:rPr>
              <w:t xml:space="preserve"> тыс. рублей,</w:t>
            </w:r>
          </w:p>
          <w:p w:rsidR="008625BE" w:rsidRDefault="00862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</w:t>
            </w:r>
            <w:r w:rsidR="00675E0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675E0B">
              <w:rPr>
                <w:sz w:val="26"/>
                <w:szCs w:val="26"/>
              </w:rPr>
              <w:t xml:space="preserve">381,0 </w:t>
            </w:r>
            <w:r>
              <w:rPr>
                <w:sz w:val="26"/>
                <w:szCs w:val="26"/>
              </w:rPr>
              <w:t xml:space="preserve"> тыс. рублей,</w:t>
            </w:r>
            <w:bookmarkStart w:id="0" w:name="_GoBack"/>
            <w:bookmarkEnd w:id="0"/>
          </w:p>
          <w:p w:rsidR="008625BE" w:rsidRDefault="00862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- </w:t>
            </w:r>
            <w:r w:rsidR="00675E0B">
              <w:rPr>
                <w:sz w:val="26"/>
                <w:szCs w:val="26"/>
              </w:rPr>
              <w:t xml:space="preserve"> 381,0</w:t>
            </w:r>
            <w:r>
              <w:rPr>
                <w:sz w:val="26"/>
                <w:szCs w:val="26"/>
              </w:rPr>
              <w:t xml:space="preserve"> тыс. рублей</w:t>
            </w:r>
          </w:p>
          <w:p w:rsidR="008625BE" w:rsidRDefault="008625BE" w:rsidP="00675E0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2024 году - </w:t>
            </w:r>
            <w:r w:rsidR="00675E0B">
              <w:rPr>
                <w:sz w:val="26"/>
                <w:szCs w:val="26"/>
              </w:rPr>
              <w:t xml:space="preserve"> 381,0</w:t>
            </w:r>
            <w:r>
              <w:rPr>
                <w:sz w:val="26"/>
                <w:szCs w:val="26"/>
              </w:rPr>
              <w:t xml:space="preserve"> тыс. рублей</w:t>
            </w: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(индикаторы) программы</w:t>
            </w:r>
          </w:p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(Приложение 2)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Доля должностей муниципальной службы, для которых</w:t>
            </w:r>
          </w:p>
          <w:p w:rsidR="008625BE" w:rsidRDefault="008625BE">
            <w:pPr>
              <w:ind w:left="72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утверждены должностные инструкции, соответствующие установленным требованиям;</w:t>
            </w:r>
          </w:p>
          <w:p w:rsidR="008625BE" w:rsidRDefault="008625BE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Доля вакантных должностей муниципальной службы,</w:t>
            </w:r>
          </w:p>
          <w:p w:rsidR="008625BE" w:rsidRDefault="008625BE">
            <w:pPr>
              <w:ind w:left="72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замещаемых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на основе назначения из кадрового резерва;</w:t>
            </w:r>
          </w:p>
          <w:p w:rsidR="008625BE" w:rsidRDefault="008625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Доля вакантных должностей муниципальной службы,</w:t>
            </w:r>
          </w:p>
          <w:p w:rsidR="008625BE" w:rsidRDefault="008625BE">
            <w:pPr>
              <w:ind w:left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замещаемых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на основе конкурса;</w:t>
            </w:r>
            <w:r>
              <w:rPr>
                <w:sz w:val="26"/>
                <w:szCs w:val="26"/>
              </w:rPr>
              <w:t xml:space="preserve"> </w:t>
            </w:r>
          </w:p>
          <w:p w:rsidR="008625BE" w:rsidRDefault="008625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Доля специалистов в возрасте до 30 лет, имеющих стаж</w:t>
            </w:r>
          </w:p>
          <w:p w:rsidR="008625BE" w:rsidRDefault="008625BE">
            <w:pPr>
              <w:ind w:left="72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муниципальной службы более 3 лет;</w:t>
            </w:r>
          </w:p>
          <w:p w:rsidR="008625BE" w:rsidRDefault="008625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Число муниципальных служащих, прошедших</w:t>
            </w:r>
          </w:p>
          <w:p w:rsidR="008625BE" w:rsidRDefault="008625BE">
            <w:pPr>
              <w:ind w:left="72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переподготовку или </w:t>
            </w:r>
            <w:proofErr w:type="gramStart"/>
            <w:r>
              <w:rPr>
                <w:rFonts w:eastAsia="Calibri"/>
                <w:sz w:val="26"/>
                <w:szCs w:val="26"/>
              </w:rPr>
              <w:t>обучение по программам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повышения квалификации;</w:t>
            </w:r>
          </w:p>
          <w:p w:rsidR="008625BE" w:rsidRDefault="008625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Число муниципальных служащих, уволившихся </w:t>
            </w:r>
            <w:proofErr w:type="gramStart"/>
            <w:r>
              <w:rPr>
                <w:rFonts w:eastAsia="Calibri"/>
                <w:sz w:val="26"/>
                <w:szCs w:val="26"/>
              </w:rPr>
              <w:t>с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ind w:left="72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муниципальной службы до достижения ими предельного</w:t>
            </w:r>
          </w:p>
          <w:p w:rsidR="008625BE" w:rsidRDefault="008625BE">
            <w:pPr>
              <w:ind w:left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lastRenderedPageBreak/>
              <w:t>возраста пребывания на муниципальной службы.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реализации Программы в 2024  году будут достигнуты следующие результаты:</w:t>
            </w:r>
          </w:p>
          <w:p w:rsidR="008625BE" w:rsidRDefault="008625B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и результативности муниципального управления;</w:t>
            </w:r>
          </w:p>
          <w:p w:rsidR="008625BE" w:rsidRDefault="008625B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кадрового потенциала администрации сельского поселения;</w:t>
            </w:r>
          </w:p>
          <w:p w:rsidR="008625BE" w:rsidRDefault="008625B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и результативности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исполнения муниципальными служащими своих должностных обязанностей; </w:t>
            </w:r>
          </w:p>
          <w:p w:rsidR="008625BE" w:rsidRDefault="008625B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удовлетворенности населения деятельностью администрации сельского поселения;</w:t>
            </w:r>
          </w:p>
          <w:p w:rsidR="008625BE" w:rsidRDefault="008625B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разобщенности органов местного самоуправления и населения;</w:t>
            </w:r>
          </w:p>
          <w:p w:rsidR="008625BE" w:rsidRDefault="008625B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оптимизация штатной численности органов местного самоуправления;</w:t>
            </w:r>
          </w:p>
          <w:p w:rsidR="008625BE" w:rsidRDefault="008625B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престижа муниципальной службы;</w:t>
            </w:r>
          </w:p>
          <w:p w:rsidR="008625BE" w:rsidRDefault="008625B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доверия граждан к муниципальным служащим</w:t>
            </w:r>
          </w:p>
        </w:tc>
      </w:tr>
      <w:tr w:rsidR="008625BE" w:rsidTr="008625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  <w:p w:rsidR="008625BE" w:rsidRDefault="0086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059E4">
              <w:rPr>
                <w:sz w:val="26"/>
                <w:szCs w:val="26"/>
              </w:rPr>
              <w:t xml:space="preserve"> Куриловское</w:t>
            </w:r>
            <w:r>
              <w:rPr>
                <w:sz w:val="26"/>
                <w:szCs w:val="26"/>
              </w:rPr>
              <w:t xml:space="preserve"> Собинского района </w:t>
            </w:r>
          </w:p>
          <w:p w:rsidR="008625BE" w:rsidRDefault="008625BE">
            <w:pPr>
              <w:rPr>
                <w:sz w:val="24"/>
                <w:szCs w:val="24"/>
              </w:rPr>
            </w:pPr>
          </w:p>
        </w:tc>
      </w:tr>
    </w:tbl>
    <w:p w:rsidR="008625BE" w:rsidRDefault="008625BE" w:rsidP="008625BE">
      <w:pPr>
        <w:rPr>
          <w:sz w:val="24"/>
          <w:szCs w:val="24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center"/>
        <w:rPr>
          <w:szCs w:val="24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jc w:val="both"/>
        <w:rPr>
          <w:sz w:val="26"/>
          <w:szCs w:val="26"/>
          <w:lang w:eastAsia="ar-SA"/>
        </w:rPr>
      </w:pP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>I. СОДЕРЖАНИЕ ПРОБЛЕМЫ И ОБОСНОВАНИЕ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>НЕОБХОДИМОСТИ ЕЕ РЕШЕНИЯ ПРОГРАММНЫМИ МЕТОДАМИ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1.1.Программа разработана в соответствии со </w:t>
      </w:r>
      <w:r>
        <w:rPr>
          <w:rFonts w:eastAsia="Calibri"/>
          <w:color w:val="00000A"/>
          <w:sz w:val="26"/>
          <w:szCs w:val="26"/>
        </w:rPr>
        <w:t xml:space="preserve">статьей 35 </w:t>
      </w:r>
      <w:r>
        <w:rPr>
          <w:rFonts w:eastAsia="Calibri"/>
          <w:color w:val="000000"/>
          <w:sz w:val="26"/>
          <w:szCs w:val="26"/>
        </w:rPr>
        <w:t>Федерального закона от 02.03.2007г. № 25-ФЗ "О муниципальной службе в Российской Федерации",</w:t>
      </w:r>
      <w:r w:rsidR="00F059E4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согласно которой развитие муниципальной службы обеспечивается программами развития муниципальной службы, финансируемыми за счет местного бюджета.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1.2. Создание Программы вызвано необходимостью развития муниципальной службы, повышения эффективности деятельности органов местного самоуправления МО </w:t>
      </w:r>
      <w:r w:rsidR="00F059E4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1.3. 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МО </w:t>
      </w:r>
      <w:r w:rsidR="00F059E4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1.4.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1.5. В целях повышения результативности деятельности муниципальных служащих в МО </w:t>
      </w:r>
      <w:r w:rsidR="00F059E4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1.6.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1.7. Краткая характеристика: в администрации </w:t>
      </w:r>
      <w:r w:rsidR="00F059E4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  2 муниципальных служащих.</w:t>
      </w:r>
    </w:p>
    <w:p w:rsidR="008625BE" w:rsidRDefault="008625BE" w:rsidP="008625BE">
      <w:pPr>
        <w:autoSpaceDE w:val="0"/>
        <w:autoSpaceDN w:val="0"/>
        <w:adjustRightInd w:val="0"/>
        <w:ind w:right="567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ind w:right="567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>II. ОСНОВНЫЕ ЦЕЛИ И ЗАДАЧИ ПРОГРАММЫ</w:t>
      </w:r>
    </w:p>
    <w:p w:rsidR="008625BE" w:rsidRDefault="008625BE" w:rsidP="008625BE">
      <w:pPr>
        <w:autoSpaceDE w:val="0"/>
        <w:autoSpaceDN w:val="0"/>
        <w:adjustRightInd w:val="0"/>
        <w:ind w:right="567"/>
        <w:jc w:val="both"/>
        <w:rPr>
          <w:rFonts w:eastAsia="Calibri"/>
          <w:b/>
          <w:bCs/>
          <w:color w:val="000000"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2.1. Цель Программы – повышение эффективности муниципальной службы в целях дальнейшего социально-экономического развития МО </w:t>
      </w:r>
      <w:r w:rsidR="00F059E4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2.2. Задачи Программы: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совершенствование нормативно-правовой базы органов местного</w:t>
      </w:r>
    </w:p>
    <w:p w:rsidR="008625BE" w:rsidRDefault="008625BE" w:rsidP="008625BE">
      <w:pPr>
        <w:autoSpaceDE w:val="0"/>
        <w:autoSpaceDN w:val="0"/>
        <w:adjustRightInd w:val="0"/>
        <w:ind w:left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самоуправления по вопросам развития муниципальной службы;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оказание методической помощи органам местного самоуправления </w:t>
      </w:r>
      <w:proofErr w:type="gramStart"/>
      <w:r>
        <w:rPr>
          <w:rFonts w:eastAsia="Calibri"/>
          <w:sz w:val="26"/>
          <w:szCs w:val="26"/>
        </w:rPr>
        <w:t>по</w:t>
      </w:r>
      <w:proofErr w:type="gramEnd"/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приведению муниципальных правовых актов в соответствие с законодательством Российской Федерации и Владимирской области;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создание организационных, информационных, финансовых условий </w:t>
      </w:r>
      <w:proofErr w:type="gramStart"/>
      <w:r>
        <w:rPr>
          <w:rFonts w:eastAsia="Calibri"/>
          <w:sz w:val="26"/>
          <w:szCs w:val="26"/>
        </w:rPr>
        <w:t>для</w:t>
      </w:r>
      <w:proofErr w:type="gramEnd"/>
    </w:p>
    <w:p w:rsidR="008625BE" w:rsidRDefault="008625BE" w:rsidP="008625BE">
      <w:pPr>
        <w:autoSpaceDE w:val="0"/>
        <w:autoSpaceDN w:val="0"/>
        <w:adjustRightInd w:val="0"/>
        <w:ind w:left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развития муниципальной службы в органах местного самоуправления;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организация и осуществление контроля за соблюдением </w:t>
      </w:r>
      <w:proofErr w:type="gramStart"/>
      <w:r>
        <w:rPr>
          <w:rFonts w:eastAsia="Calibri"/>
          <w:sz w:val="26"/>
          <w:szCs w:val="26"/>
        </w:rPr>
        <w:t>муниципальными</w:t>
      </w:r>
      <w:proofErr w:type="gramEnd"/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служащими  установленных законодательством запретов и ограничений, а также предоставлением сведений о доходах, имуществе и обязательствах имущественного характера;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повышение эффективности деятельности муниципальных служащих в органах местного самоуправления;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формирование системы функционального кадрового резерва, повышение</w:t>
      </w:r>
    </w:p>
    <w:p w:rsidR="008625BE" w:rsidRDefault="008625BE" w:rsidP="008625BE">
      <w:pPr>
        <w:autoSpaceDE w:val="0"/>
        <w:autoSpaceDN w:val="0"/>
        <w:adjustRightInd w:val="0"/>
        <w:ind w:left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престижа муниципальной службы, сокращение текучести кадров в системе</w:t>
      </w:r>
    </w:p>
    <w:p w:rsidR="008625BE" w:rsidRDefault="008625BE" w:rsidP="008625BE">
      <w:pPr>
        <w:autoSpaceDE w:val="0"/>
        <w:autoSpaceDN w:val="0"/>
        <w:adjustRightInd w:val="0"/>
        <w:ind w:left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местного самоуправления;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повышение доверия граждан к муниципальной службе, обеспечение</w:t>
      </w:r>
    </w:p>
    <w:p w:rsidR="008625BE" w:rsidRDefault="008625BE" w:rsidP="008625BE">
      <w:pPr>
        <w:autoSpaceDE w:val="0"/>
        <w:autoSpaceDN w:val="0"/>
        <w:adjustRightInd w:val="0"/>
        <w:ind w:left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открытости муниципальной службы в органах местного самоуправления;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повышение квалификации муниципальных служащих;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разработка и реализация мероприятий по противодействию коррупции;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развитие механизма выявления и разрешения конфликта интересов </w:t>
      </w:r>
      <w:proofErr w:type="gramStart"/>
      <w:r>
        <w:rPr>
          <w:rFonts w:eastAsia="Calibri"/>
          <w:sz w:val="26"/>
          <w:szCs w:val="26"/>
        </w:rPr>
        <w:t>на</w:t>
      </w:r>
      <w:proofErr w:type="gramEnd"/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муниципальной службе;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внедрение новых методов планирования, стимулирования, контроля и оценки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деятельности муниципальных служащих;</w:t>
      </w:r>
    </w:p>
    <w:p w:rsidR="008625BE" w:rsidRDefault="008625BE" w:rsidP="008625B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совершенствование правовых и организационных механизмов</w:t>
      </w:r>
    </w:p>
    <w:p w:rsidR="008625BE" w:rsidRDefault="008625BE" w:rsidP="008625BE">
      <w:pPr>
        <w:autoSpaceDE w:val="0"/>
        <w:autoSpaceDN w:val="0"/>
        <w:adjustRightInd w:val="0"/>
        <w:ind w:left="720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профессиональной служебной деятельности муниципальных служащих в целях повышения качества и доступности предоставления муниципальных услуг.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>III. СРОКИ И ЭТАПЫ РЕАЛИЗАЦИИ ПРОГРАММЫ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3.1. Программа будет реализована в 2020-2024 годах.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3.2. Показателями, позволяющими оценить ход реализации Программы, являются: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-количество муниципальных служащих, прошедших обучение на краткосрочных курсах и повышение квалификации (с получением удостоверения государственного образца) за счет средств бюджета</w:t>
      </w:r>
      <w:r>
        <w:rPr>
          <w:rFonts w:eastAsia="Calibri"/>
          <w:color w:val="000000"/>
          <w:sz w:val="26"/>
          <w:szCs w:val="26"/>
        </w:rPr>
        <w:t xml:space="preserve"> МО </w:t>
      </w:r>
      <w:r w:rsidR="00F059E4">
        <w:rPr>
          <w:rFonts w:eastAsia="Calibri"/>
          <w:color w:val="000000"/>
          <w:sz w:val="26"/>
          <w:szCs w:val="26"/>
        </w:rPr>
        <w:t xml:space="preserve"> 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-количество муниципальных служащих, прошедших повышение квалификации в процентах от общего количества муниципальных служащих в органах местного самоуправления</w:t>
      </w:r>
      <w:r>
        <w:rPr>
          <w:rFonts w:eastAsia="Calibri"/>
          <w:color w:val="000000"/>
          <w:sz w:val="26"/>
          <w:szCs w:val="26"/>
        </w:rPr>
        <w:t xml:space="preserve"> МО </w:t>
      </w:r>
      <w:r w:rsidR="00F059E4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-наличие необходимого количества муниципальных правовых актов, регулирующих вопросы муниципальной службы.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3.3. Условиями досрочного прекращения реализации Программы являются: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несоответствие результатов выполнения мероприятий Программы плановым показателям;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изменение законодательства о муниципальной службе.</w:t>
      </w:r>
    </w:p>
    <w:p w:rsidR="008625BE" w:rsidRDefault="008625BE" w:rsidP="008625BE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IV. СИСТЕМА ПРОГРАММНЫХ МЕРОПРИЯТИЙ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4.1. Реализация Программы осуществляется посредством организации и проведения основного мероприятия: р</w:t>
      </w:r>
      <w:r>
        <w:rPr>
          <w:sz w:val="26"/>
          <w:szCs w:val="26"/>
        </w:rPr>
        <w:t>азвитие муниципальной службы</w:t>
      </w:r>
      <w:r>
        <w:rPr>
          <w:rFonts w:eastAsia="Calibri"/>
          <w:sz w:val="26"/>
          <w:szCs w:val="26"/>
        </w:rPr>
        <w:t xml:space="preserve"> в </w:t>
      </w:r>
      <w:r w:rsidR="00F059E4">
        <w:rPr>
          <w:rFonts w:eastAsia="Calibri"/>
          <w:sz w:val="26"/>
          <w:szCs w:val="26"/>
        </w:rPr>
        <w:lastRenderedPageBreak/>
        <w:t>муниципальном образовании Куриловское</w:t>
      </w:r>
      <w:r>
        <w:rPr>
          <w:rFonts w:eastAsia="Calibri"/>
          <w:sz w:val="26"/>
          <w:szCs w:val="26"/>
        </w:rPr>
        <w:t xml:space="preserve"> в соответствии с приложением 1 к настоящей Программе по четырём направлениям:</w:t>
      </w:r>
    </w:p>
    <w:p w:rsidR="008625BE" w:rsidRDefault="008625BE" w:rsidP="008625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мероприятия по развитию муниципальной службы;</w:t>
      </w:r>
    </w:p>
    <w:p w:rsidR="008625BE" w:rsidRDefault="008625BE" w:rsidP="008625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мероприятия, направленные на противодействие коррупции;</w:t>
      </w:r>
    </w:p>
    <w:p w:rsidR="008625BE" w:rsidRDefault="008625BE" w:rsidP="008625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мероприятия по повышению эффективности взаимодействия органов местного самоуправления с населением, а также открытости деятельности органов местного самоуправления;</w:t>
      </w:r>
    </w:p>
    <w:p w:rsidR="008625BE" w:rsidRDefault="008625BE" w:rsidP="008625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мероприятия по повышению престижа муниципальной службы.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4.2. Структура Программы обусловлена, с одной стороны, высокими требованиями, предъявляемыми к профессиональному облику муниципального служащего, а с другой - к воспитанию и развитию высоких морально-деловых качеств муниципальных служащих, позволяющих минимизировать такие негативные проявления, как конфликт интересов, коррупционные проявления и другие.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V. МЕХАНИЗМ РЕАЛИЗАЦИИ ПРОГРАММЫ, ОБЪЕМ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И ИСТОЧНИКИ ФИНАНСИРОВАНИЯ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 На период реализации Программы осуществляется текущий анализ и оценка хода реализации. С целью более эффективной реализации Программы возможна корректировка задач, направлений и мероприятий.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 Объемы финансирования Программы на 2020-2024 годы носят прогнозный характер и подлежат ежегодному уточнению в установленном порядке при формировании бюджета администрации</w:t>
      </w:r>
      <w:r>
        <w:rPr>
          <w:rFonts w:eastAsia="Calibri"/>
          <w:color w:val="000000"/>
          <w:sz w:val="26"/>
          <w:szCs w:val="26"/>
        </w:rPr>
        <w:t xml:space="preserve"> 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 Механизм реализации Программы предусматривает осуществление комплекса мероприятий, приведенных в Приложении к Программе.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VI. ФИНАНСОВО-ЭКОНОМИЧЕСКОЕ ОБОСНОВАНИЕ ЗАТРАТ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БЮДЖЕТА МО ЧЕРКУТИНСКОЕ СОБИНСКОГО РАЙОНА </w:t>
      </w:r>
      <w:proofErr w:type="gramStart"/>
      <w:r>
        <w:rPr>
          <w:rFonts w:eastAsia="Calibri"/>
          <w:b/>
          <w:bCs/>
          <w:sz w:val="26"/>
          <w:szCs w:val="26"/>
        </w:rPr>
        <w:t>НА</w:t>
      </w:r>
      <w:proofErr w:type="gramEnd"/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ФИНАНСИРОВАНИЕ МЕРОПРИЯТИЙ ПРОГРАММЫ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6.1. Прохождение обучения на краткосрочных курсах и повышение квалификации муниципальных служащих (с получением удостоверения государственного образца) предусматривают: оплату труда организаторов и обслуживающего персонала, привлекаемых преподавателей и консультантов, материально-техническое обеспечение учебного процесса, научно-методическое руководство курсов повышения квалификации, оплату услуг связи, тиражирования раздаточных материалов, аренды учебных площадей.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6.2 Ежегодное прохождение диспансеризации </w:t>
      </w:r>
      <w:r w:rsidR="000C2DC8">
        <w:rPr>
          <w:rFonts w:eastAsia="Calibri"/>
          <w:sz w:val="26"/>
          <w:szCs w:val="26"/>
        </w:rPr>
        <w:t>работников администрации</w:t>
      </w:r>
      <w:r>
        <w:rPr>
          <w:rFonts w:eastAsia="Calibri"/>
          <w:sz w:val="26"/>
          <w:szCs w:val="26"/>
        </w:rPr>
        <w:t xml:space="preserve">  (с получением паспорта здоровья) предусматривают: оплату труда врачей медицинского учреждения, оплата исследований и обследований.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6.3. Ежемесячная пенсия за выслугу лет предусматривает выплаты муниципальным служащим.</w:t>
      </w:r>
    </w:p>
    <w:p w:rsidR="008625BE" w:rsidRDefault="008625BE" w:rsidP="008625BE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VII. ОЖИДАЕМЫЕ РЕЗУЛЬТАТЫ РЕАЛИЗАЦИИ ПРОГРАММЫ И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КРИТЕРИИ ОЦЕНКИ ЕЕ ЭФФЕКТИВНОСТИ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7.1. Оценка эффективности реализации Программы осуществляется по итогам исполнения Программы муниципальным заказчиком – координатором Программы.</w:t>
      </w:r>
    </w:p>
    <w:p w:rsidR="008625BE" w:rsidRDefault="008625BE" w:rsidP="008625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7.2. В результате реализации Программы должны быть обеспечены: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-приведение нормативной правовой базы по вопросам муниципальной службы в соответствие с законодательством Российской Федерации и Владимирской области;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создание кадрового резерва на муниципальной службе в органах местного самоуправления </w:t>
      </w:r>
      <w:r>
        <w:rPr>
          <w:rFonts w:eastAsia="Calibri"/>
          <w:color w:val="000000"/>
          <w:sz w:val="26"/>
          <w:szCs w:val="26"/>
        </w:rPr>
        <w:t xml:space="preserve">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создание условий для повышения </w:t>
      </w:r>
      <w:proofErr w:type="gramStart"/>
      <w:r>
        <w:rPr>
          <w:rFonts w:eastAsia="Calibri"/>
          <w:sz w:val="26"/>
          <w:szCs w:val="26"/>
        </w:rPr>
        <w:t xml:space="preserve">эффективности деятельности кадровых служб органов местного самоуправления </w:t>
      </w:r>
      <w:r>
        <w:rPr>
          <w:rFonts w:eastAsia="Calibri"/>
          <w:color w:val="000000"/>
          <w:sz w:val="26"/>
          <w:szCs w:val="26"/>
        </w:rPr>
        <w:t>МО</w:t>
      </w:r>
      <w:proofErr w:type="gramEnd"/>
      <w:r>
        <w:rPr>
          <w:rFonts w:eastAsia="Calibri"/>
          <w:color w:val="000000"/>
          <w:sz w:val="26"/>
          <w:szCs w:val="26"/>
        </w:rPr>
        <w:t xml:space="preserve"> </w:t>
      </w:r>
      <w:r w:rsidR="000C2DC8">
        <w:rPr>
          <w:rFonts w:eastAsia="Calibri"/>
          <w:color w:val="000000"/>
          <w:sz w:val="26"/>
          <w:szCs w:val="26"/>
        </w:rPr>
        <w:t xml:space="preserve">Куриловское </w:t>
      </w:r>
      <w:r>
        <w:rPr>
          <w:rFonts w:eastAsia="Calibri"/>
          <w:color w:val="000000"/>
          <w:sz w:val="26"/>
          <w:szCs w:val="26"/>
        </w:rPr>
        <w:t>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создание условий для профессионального развития муниципальных служащих</w:t>
      </w:r>
      <w:r w:rsidR="000C2DC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органах местного самоуправления </w:t>
      </w:r>
      <w:r>
        <w:rPr>
          <w:rFonts w:eastAsia="Calibri"/>
          <w:color w:val="000000"/>
          <w:sz w:val="26"/>
          <w:szCs w:val="26"/>
        </w:rPr>
        <w:t xml:space="preserve">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обеспечение дополнительного профессионального образования муниципальных служащих в органах местного самоуправления </w:t>
      </w:r>
      <w:r>
        <w:rPr>
          <w:rFonts w:eastAsia="Calibri"/>
          <w:color w:val="000000"/>
          <w:sz w:val="26"/>
          <w:szCs w:val="26"/>
        </w:rPr>
        <w:t xml:space="preserve">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 xml:space="preserve">; 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внедрение механизмов по повышению эффективности противодействия коррупции на муниципальной службе в органах местного самоуправления</w:t>
      </w:r>
      <w:r>
        <w:rPr>
          <w:rFonts w:eastAsia="Calibri"/>
          <w:color w:val="000000"/>
          <w:sz w:val="26"/>
          <w:szCs w:val="26"/>
        </w:rPr>
        <w:t xml:space="preserve"> 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повышение в целях противодействия коррупции в администрации</w:t>
      </w:r>
      <w:r>
        <w:rPr>
          <w:rFonts w:eastAsia="Calibri"/>
          <w:color w:val="000000"/>
          <w:sz w:val="26"/>
          <w:szCs w:val="26"/>
        </w:rPr>
        <w:t xml:space="preserve"> 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эффективности взаимодействия органов местного самоуправления и населения </w:t>
      </w:r>
      <w:r>
        <w:rPr>
          <w:rFonts w:eastAsia="Calibri"/>
          <w:color w:val="000000"/>
          <w:sz w:val="26"/>
          <w:szCs w:val="26"/>
        </w:rPr>
        <w:t xml:space="preserve">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proofErr w:type="gramStart"/>
      <w:r>
        <w:rPr>
          <w:rFonts w:eastAsia="Calibri"/>
          <w:sz w:val="26"/>
          <w:szCs w:val="26"/>
        </w:rPr>
        <w:t xml:space="preserve"> ;</w:t>
      </w:r>
      <w:proofErr w:type="gramEnd"/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совершенствование системы оплаты труда муниципальных служащих в органах местного самоуправления </w:t>
      </w:r>
      <w:r>
        <w:rPr>
          <w:rFonts w:eastAsia="Calibri"/>
          <w:color w:val="000000"/>
          <w:sz w:val="26"/>
          <w:szCs w:val="26"/>
        </w:rPr>
        <w:t xml:space="preserve">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внедрение механизмов выявления и разрешения конфликтов интересов в органах местного самоуправления, осуществление </w:t>
      </w:r>
      <w:proofErr w:type="gramStart"/>
      <w:r>
        <w:rPr>
          <w:rFonts w:eastAsia="Calibri"/>
          <w:sz w:val="26"/>
          <w:szCs w:val="26"/>
        </w:rPr>
        <w:t>контроля за</w:t>
      </w:r>
      <w:proofErr w:type="gramEnd"/>
      <w:r>
        <w:rPr>
          <w:rFonts w:eastAsia="Calibri"/>
          <w:sz w:val="26"/>
          <w:szCs w:val="26"/>
        </w:rPr>
        <w:t xml:space="preserve"> соблюдением требований к служебному поведению муниципальных служащих;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обеспечение открытости муниципальной службы в органах местного самоуправления </w:t>
      </w:r>
      <w:r>
        <w:rPr>
          <w:rFonts w:eastAsia="Calibri"/>
          <w:color w:val="000000"/>
          <w:sz w:val="26"/>
          <w:szCs w:val="26"/>
        </w:rPr>
        <w:t xml:space="preserve">МО </w:t>
      </w:r>
      <w:r w:rsidR="000C2DC8">
        <w:rPr>
          <w:rFonts w:eastAsia="Calibri"/>
          <w:color w:val="000000"/>
          <w:sz w:val="26"/>
          <w:szCs w:val="26"/>
        </w:rPr>
        <w:t>Куриловское</w:t>
      </w:r>
      <w:r>
        <w:rPr>
          <w:rFonts w:eastAsia="Calibri"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sz w:val="26"/>
          <w:szCs w:val="26"/>
        </w:rPr>
        <w:t>;</w:t>
      </w:r>
    </w:p>
    <w:p w:rsidR="008625BE" w:rsidRDefault="008625BE" w:rsidP="008625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формирование в обществе привлекательного образа муниципального служащего, повышение мотивации молодежи к выбору данной профессии.</w:t>
      </w:r>
    </w:p>
    <w:p w:rsidR="008625BE" w:rsidRDefault="008625BE" w:rsidP="008625BE">
      <w:pPr>
        <w:spacing w:line="240" w:lineRule="exact"/>
        <w:jc w:val="center"/>
        <w:rPr>
          <w:rFonts w:ascii="TimesNewRoman" w:eastAsia="Calibri" w:hAnsi="TimesNewRoman" w:cs="TimesNewRoman"/>
          <w:sz w:val="26"/>
          <w:szCs w:val="26"/>
        </w:rPr>
      </w:pPr>
    </w:p>
    <w:p w:rsidR="008625BE" w:rsidRDefault="008625BE" w:rsidP="008625BE">
      <w:pPr>
        <w:spacing w:line="240" w:lineRule="exact"/>
        <w:jc w:val="center"/>
        <w:rPr>
          <w:rFonts w:ascii="TimesNewRoman" w:eastAsia="Calibri" w:hAnsi="TimesNewRoman" w:cs="TimesNewRoman"/>
          <w:sz w:val="26"/>
          <w:szCs w:val="26"/>
        </w:rPr>
      </w:pPr>
    </w:p>
    <w:p w:rsidR="008625BE" w:rsidRDefault="008625BE" w:rsidP="008625BE">
      <w:pPr>
        <w:ind w:firstLine="720"/>
        <w:jc w:val="both"/>
        <w:rPr>
          <w:sz w:val="26"/>
          <w:szCs w:val="26"/>
        </w:rPr>
      </w:pPr>
    </w:p>
    <w:p w:rsidR="008625BE" w:rsidRDefault="008625BE" w:rsidP="008625BE">
      <w:pPr>
        <w:ind w:firstLine="720"/>
        <w:jc w:val="both"/>
        <w:rPr>
          <w:sz w:val="26"/>
          <w:szCs w:val="26"/>
        </w:rPr>
      </w:pPr>
    </w:p>
    <w:p w:rsidR="008625BE" w:rsidRDefault="008625BE" w:rsidP="008625BE">
      <w:pPr>
        <w:ind w:firstLine="720"/>
        <w:jc w:val="both"/>
        <w:rPr>
          <w:sz w:val="26"/>
          <w:szCs w:val="26"/>
        </w:rPr>
      </w:pPr>
    </w:p>
    <w:p w:rsidR="008625BE" w:rsidRDefault="008625BE" w:rsidP="008625BE">
      <w:pPr>
        <w:ind w:firstLine="720"/>
        <w:jc w:val="both"/>
        <w:rPr>
          <w:sz w:val="26"/>
          <w:szCs w:val="26"/>
        </w:rPr>
      </w:pPr>
    </w:p>
    <w:p w:rsidR="008625BE" w:rsidRDefault="008625BE" w:rsidP="008625BE">
      <w:pPr>
        <w:ind w:firstLine="720"/>
        <w:jc w:val="both"/>
        <w:rPr>
          <w:sz w:val="26"/>
          <w:szCs w:val="26"/>
        </w:rPr>
      </w:pPr>
    </w:p>
    <w:p w:rsidR="008625BE" w:rsidRDefault="008625BE" w:rsidP="008625BE">
      <w:pPr>
        <w:ind w:firstLine="720"/>
        <w:jc w:val="both"/>
        <w:rPr>
          <w:sz w:val="26"/>
          <w:szCs w:val="26"/>
        </w:rPr>
      </w:pPr>
    </w:p>
    <w:p w:rsidR="008625BE" w:rsidRDefault="008625BE" w:rsidP="008625BE">
      <w:pPr>
        <w:ind w:firstLine="720"/>
        <w:jc w:val="both"/>
        <w:rPr>
          <w:sz w:val="26"/>
          <w:szCs w:val="26"/>
        </w:rPr>
      </w:pPr>
    </w:p>
    <w:p w:rsidR="008625BE" w:rsidRDefault="008625BE" w:rsidP="008625BE">
      <w:pPr>
        <w:rPr>
          <w:sz w:val="26"/>
          <w:szCs w:val="26"/>
        </w:rPr>
        <w:sectPr w:rsidR="008625BE">
          <w:pgSz w:w="11907" w:h="16840"/>
          <w:pgMar w:top="1134" w:right="567" w:bottom="1134" w:left="1985" w:header="720" w:footer="720" w:gutter="0"/>
          <w:cols w:space="720"/>
        </w:sectPr>
      </w:pPr>
    </w:p>
    <w:p w:rsidR="008625BE" w:rsidRDefault="008625BE" w:rsidP="008625B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 1</w:t>
      </w:r>
    </w:p>
    <w:p w:rsidR="008625BE" w:rsidRDefault="008625BE" w:rsidP="008625B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муниципальной программе </w:t>
      </w:r>
    </w:p>
    <w:p w:rsidR="008625BE" w:rsidRDefault="008625BE" w:rsidP="008625B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Основные мероприятия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развития муниципальной службы 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в </w:t>
      </w:r>
      <w:r>
        <w:rPr>
          <w:rFonts w:eastAsia="Calibri"/>
          <w:b/>
          <w:color w:val="000000"/>
          <w:sz w:val="26"/>
          <w:szCs w:val="26"/>
        </w:rPr>
        <w:t xml:space="preserve">МО </w:t>
      </w:r>
      <w:r w:rsidR="000C2DC8">
        <w:rPr>
          <w:rFonts w:eastAsia="Calibri"/>
          <w:b/>
          <w:color w:val="000000"/>
          <w:sz w:val="26"/>
          <w:szCs w:val="26"/>
        </w:rPr>
        <w:t>Куриловское</w:t>
      </w:r>
      <w:r>
        <w:rPr>
          <w:rFonts w:eastAsia="Calibri"/>
          <w:b/>
          <w:color w:val="000000"/>
          <w:sz w:val="26"/>
          <w:szCs w:val="26"/>
        </w:rPr>
        <w:t xml:space="preserve"> Собинского района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bCs/>
          <w:sz w:val="24"/>
          <w:szCs w:val="24"/>
        </w:rPr>
        <w:t>на 2020-2024 годы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4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850"/>
        <w:gridCol w:w="992"/>
        <w:gridCol w:w="5954"/>
        <w:gridCol w:w="1973"/>
      </w:tblGrid>
      <w:tr w:rsidR="008625BE" w:rsidTr="00004079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№ </w:t>
            </w:r>
            <w:proofErr w:type="gramStart"/>
            <w:r>
              <w:rPr>
                <w:rFonts w:eastAsia="Calibri"/>
                <w:bCs/>
              </w:rPr>
              <w:t>п</w:t>
            </w:r>
            <w:proofErr w:type="gramEnd"/>
            <w:r>
              <w:rPr>
                <w:rFonts w:eastAsia="Calibri"/>
                <w:bCs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мероприятия по направлениям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Всего </w:t>
            </w:r>
            <w:proofErr w:type="spellStart"/>
            <w:r>
              <w:rPr>
                <w:rFonts w:eastAsia="Calibri"/>
                <w:bCs/>
              </w:rPr>
              <w:t>тыс</w:t>
            </w:r>
            <w:proofErr w:type="gramStart"/>
            <w:r>
              <w:rPr>
                <w:rFonts w:eastAsia="Calibri"/>
                <w:bCs/>
              </w:rPr>
              <w:t>.р</w:t>
            </w:r>
            <w:proofErr w:type="gramEnd"/>
            <w:r>
              <w:rPr>
                <w:rFonts w:eastAsia="Calibri"/>
                <w:bCs/>
              </w:rPr>
              <w:t>уб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Источник финансирования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Ответственные исполнители</w:t>
            </w:r>
          </w:p>
        </w:tc>
      </w:tr>
      <w:tr w:rsidR="008625BE" w:rsidTr="000C2DC8">
        <w:trPr>
          <w:trHeight w:val="2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развитию муниципальной службы</w:t>
            </w:r>
          </w:p>
        </w:tc>
      </w:tr>
      <w:tr w:rsidR="008625BE" w:rsidTr="000C2DC8">
        <w:trPr>
          <w:trHeight w:val="2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1.1.</w:t>
            </w:r>
          </w:p>
        </w:tc>
        <w:tc>
          <w:tcPr>
            <w:tcW w:w="1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Совершенствование муниципальных правовых актов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 муниципальных правовых актов по вопросам муниципальной службы</w:t>
            </w:r>
          </w:p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 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Проведение экспертизы проектов муниципальных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нормативных правовых актов по вопросам муниципальной службы в целях выявления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них положений, способствующих созданию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условий для проявления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 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соответствия муниципальных правовых актов по вопросам </w:t>
            </w:r>
            <w:proofErr w:type="gramStart"/>
            <w:r>
              <w:rPr>
                <w:rFonts w:eastAsia="Calibri"/>
              </w:rPr>
              <w:t>муниципальной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службы действующему законодательству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C2DC8">
        <w:trPr>
          <w:trHeight w:val="2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1.2.</w:t>
            </w:r>
          </w:p>
        </w:tc>
        <w:tc>
          <w:tcPr>
            <w:tcW w:w="1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Повышение эффективности муниципального управления, оптимизации затрат на содержание муниципальных служащих и развитие ресурсного</w:t>
            </w:r>
          </w:p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обеспечения муниципальной службы</w:t>
            </w:r>
          </w:p>
        </w:tc>
      </w:tr>
      <w:tr w:rsidR="008625BE" w:rsidTr="00004079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Обеспечение надлежащих условий для качественного исполнения муниципальными служащими своих должностных обязанностей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 оказание гражданам и организациям муниципальных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условия для планирования устойчивого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карьерного роста муниципальных служащих, безупречно и эффективно исполняющих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должностные обязанности, для систематического обновления и ротации кадров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Совершенствование структуры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Оптимизация численности муниципальных служащих с привлечением на </w:t>
            </w:r>
            <w:proofErr w:type="gramStart"/>
            <w:r>
              <w:rPr>
                <w:rFonts w:eastAsia="Calibri"/>
              </w:rPr>
              <w:t>муниципальную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службу наиболее квалифицированных специалистов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 w:rsidP="0000407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аттестации муниципальных служащих в соответствии с </w:t>
            </w:r>
            <w:r>
              <w:rPr>
                <w:rFonts w:eastAsia="Calibri"/>
              </w:rPr>
              <w:lastRenderedPageBreak/>
              <w:t>законодательством в целях определения соответствия муниципальных служащих замещаемой должности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Сотрудник по кадровому </w:t>
            </w:r>
            <w:r>
              <w:rPr>
                <w:rFonts w:eastAsia="Calibri"/>
                <w:bCs/>
              </w:rPr>
              <w:lastRenderedPageBreak/>
              <w:t>обеспечению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осуществление работы по формированию кадрового резерва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муниципальной службе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возможности прохождения студентами практики в органах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 w:rsidP="0000407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самоуправления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C2DC8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1.3.</w:t>
            </w:r>
          </w:p>
        </w:tc>
        <w:tc>
          <w:tcPr>
            <w:tcW w:w="1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Мероприятия по обучению и профессиональной переподготовке муниципальных служащих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Обучение муниципальных служащих 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 программам повышения квалификации и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переподготовки</w:t>
            </w:r>
          </w:p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участия муниципальных служащих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семинарах</w:t>
            </w:r>
            <w:proofErr w:type="gramEnd"/>
            <w:r>
              <w:rPr>
                <w:rFonts w:eastAsia="Calibri"/>
              </w:rPr>
              <w:t xml:space="preserve"> по различным спектрам деятельности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 w:rsidP="0000407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самоуправления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C2DC8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1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</w:rPr>
              <w:t>Мероприятия</w:t>
            </w:r>
            <w:proofErr w:type="gramEnd"/>
            <w:r>
              <w:rPr>
                <w:rFonts w:eastAsia="Calibri"/>
              </w:rPr>
              <w:t xml:space="preserve"> направленные на противодействие коррупции в органах местного самоуправления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деятельности комиссии по соблюдению требований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служебному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Внедрение процедуры, обеспечивающей проведение служебных расследований случаев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коррупционных проявлений со стороны муниципальных служащих в соответствии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федеральным законодательством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 w:rsidP="0000407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самоуправления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Размещение в средствах массовой информации 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муниципальных правовых актов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 вопросам противодействия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контроля по соблюдению  муниципальными служащими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запретов и ограничений,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проверки предоставления сведений о доходах, расходах,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имуществе</w:t>
            </w:r>
            <w:proofErr w:type="gramEnd"/>
            <w:r>
              <w:rPr>
                <w:rFonts w:eastAsia="Calibri"/>
              </w:rPr>
              <w:t xml:space="preserve"> и обязательствах имущественного характера, предоставляемых муниципальными служащими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 w:rsidP="0000407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самоуправления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C2DC8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1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Повышение эффективности взаимодействия органов местного самоуправления с населением, а также открытости деятельности органов местного самоуправления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Размещение в средствах массовой информации муниципальных правовых актов по вопросам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гражданам и организациям информации о деятельности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самоуправления  поселения посредством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опубликования в СМИ и размещения на официальном сайте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самоуправления в сети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675E0B" w:rsidP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180</w:t>
            </w:r>
            <w:r w:rsidR="008625BE">
              <w:rPr>
                <w:rFonts w:eastAsia="Calibri"/>
                <w:bCs/>
              </w:rPr>
              <w:t>,0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 w:rsidP="0000407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самоуправления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2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180,0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180,0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180,0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180,0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Повышение качества и доступности предоставляемых муниципальных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 обращениями граждан и юридическими лицами в соответствии с существующим Регламентом рассмотрения обращений граждан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администрацию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самоуправления </w:t>
            </w:r>
            <w:proofErr w:type="spellStart"/>
            <w:proofErr w:type="gramStart"/>
            <w:r>
              <w:rPr>
                <w:rFonts w:eastAsia="Calibri"/>
              </w:rPr>
              <w:t>самоуправления</w:t>
            </w:r>
            <w:proofErr w:type="spellEnd"/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8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C2DC8">
        <w:trPr>
          <w:trHeight w:val="1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1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 Повышение престижа муниципальной службы</w:t>
            </w:r>
          </w:p>
        </w:tc>
      </w:tr>
      <w:tr w:rsidR="008625BE" w:rsidTr="00004079">
        <w:trPr>
          <w:trHeight w:val="1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Совершенствование системы муниципальных гарантий </w:t>
            </w:r>
          </w:p>
          <w:p w:rsidR="008625BE" w:rsidRDefault="008625BE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муниципальной службе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 w:rsidP="0000407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самоуправления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 w:rsidP="000C2DC8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Диспансеризация муниципальных служащих администрации 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9,0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самоуправления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4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9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Ежемесячная пенсия за выслугу лет лицам, замещавшим должности муниципальной службы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004079" w:rsidP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192</w:t>
            </w:r>
            <w:r w:rsidR="008625BE">
              <w:rPr>
                <w:rFonts w:eastAsia="Calibri"/>
                <w:bCs/>
              </w:rPr>
              <w:t>,0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пределах средств, предусмотренных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органов местного</w:t>
            </w:r>
          </w:p>
          <w:p w:rsidR="008625BE" w:rsidRDefault="008625BE" w:rsidP="0027502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самоуправления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Сотрудник по кадровому обеспечению</w:t>
            </w:r>
          </w:p>
        </w:tc>
      </w:tr>
      <w:tr w:rsidR="008625BE" w:rsidTr="00004079">
        <w:trPr>
          <w:trHeight w:val="19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192.0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9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192,0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9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192,0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19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00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192,0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BE" w:rsidRDefault="008625BE">
            <w:pPr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Итого </w:t>
            </w:r>
            <w:proofErr w:type="gramStart"/>
            <w:r>
              <w:rPr>
                <w:rFonts w:eastAsia="Calibri"/>
                <w:b/>
                <w:bCs/>
              </w:rPr>
              <w:t>по</w:t>
            </w:r>
            <w:proofErr w:type="gramEnd"/>
            <w:r>
              <w:rPr>
                <w:rFonts w:eastAsia="Calibri"/>
                <w:b/>
                <w:bCs/>
              </w:rPr>
              <w:t xml:space="preserve"> основным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мероприятиям: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275022" w:rsidP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675E0B">
              <w:rPr>
                <w:rFonts w:eastAsia="Calibri"/>
                <w:bCs/>
              </w:rPr>
              <w:t>905,0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 том числе по годам: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675E0B" w:rsidP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381,0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675E0B" w:rsidP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381,0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675E0B" w:rsidP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381,0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675E0B" w:rsidP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381,0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8625BE" w:rsidTr="00004079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675E0B" w:rsidP="00675E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381,0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BE" w:rsidRDefault="008625B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8625BE" w:rsidRDefault="008625BE" w:rsidP="008625BE">
      <w:pPr>
        <w:spacing w:line="240" w:lineRule="exact"/>
        <w:rPr>
          <w:rFonts w:eastAsia="Calibri"/>
          <w:b/>
          <w:bCs/>
          <w:sz w:val="24"/>
          <w:szCs w:val="24"/>
        </w:rPr>
      </w:pPr>
    </w:p>
    <w:p w:rsidR="008625BE" w:rsidRDefault="008625BE" w:rsidP="008625BE">
      <w:pPr>
        <w:spacing w:line="240" w:lineRule="exact"/>
        <w:rPr>
          <w:sz w:val="26"/>
          <w:szCs w:val="26"/>
        </w:rPr>
      </w:pPr>
    </w:p>
    <w:p w:rsidR="008625BE" w:rsidRDefault="008625BE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8625BE" w:rsidRDefault="008625BE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8625BE" w:rsidRDefault="008625BE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275022" w:rsidRDefault="00275022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8625BE" w:rsidRDefault="008625BE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8625BE" w:rsidRDefault="008625BE" w:rsidP="008625BE">
      <w:pPr>
        <w:spacing w:line="240" w:lineRule="exact"/>
        <w:ind w:left="9923"/>
        <w:jc w:val="center"/>
        <w:rPr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 2</w:t>
      </w:r>
    </w:p>
    <w:p w:rsidR="008625BE" w:rsidRDefault="008625BE" w:rsidP="008625B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муниципальной программе 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625BE" w:rsidRDefault="008625BE" w:rsidP="008625BE">
      <w:pPr>
        <w:jc w:val="center"/>
        <w:rPr>
          <w:sz w:val="26"/>
          <w:szCs w:val="26"/>
        </w:rPr>
      </w:pP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Планируемые количественные и качественные показатели 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эффективности реализации муниципальной программы развития муниципальной службы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в МО </w:t>
      </w:r>
      <w:r w:rsidR="00275022">
        <w:rPr>
          <w:rFonts w:eastAsia="Calibri"/>
          <w:b/>
          <w:bCs/>
          <w:sz w:val="24"/>
          <w:szCs w:val="24"/>
        </w:rPr>
        <w:t>Куриловское</w:t>
      </w:r>
      <w:r>
        <w:rPr>
          <w:rFonts w:eastAsia="Calibri"/>
          <w:b/>
          <w:bCs/>
          <w:sz w:val="24"/>
          <w:szCs w:val="24"/>
        </w:rPr>
        <w:t xml:space="preserve"> Собинского района на 2020-2024 года.</w:t>
      </w:r>
    </w:p>
    <w:p w:rsidR="008625BE" w:rsidRDefault="008625BE" w:rsidP="008625B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30"/>
        <w:gridCol w:w="756"/>
        <w:gridCol w:w="937"/>
        <w:gridCol w:w="571"/>
        <w:gridCol w:w="11"/>
        <w:gridCol w:w="569"/>
        <w:gridCol w:w="12"/>
        <w:gridCol w:w="654"/>
        <w:gridCol w:w="20"/>
        <w:gridCol w:w="639"/>
        <w:gridCol w:w="20"/>
        <w:gridCol w:w="1043"/>
      </w:tblGrid>
      <w:tr w:rsidR="008625BE" w:rsidTr="008625BE">
        <w:trPr>
          <w:cantSplit/>
          <w:tblHeader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</w:p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</w:tr>
      <w:tr w:rsidR="008625BE" w:rsidTr="008625BE">
        <w:trPr>
          <w:cantSplit/>
          <w:tblHeader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8625BE" w:rsidTr="008625BE">
        <w:trPr>
          <w:cantSplit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25BE" w:rsidTr="008625BE">
        <w:trPr>
          <w:cantSplit/>
          <w:trHeight w:val="8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должностей муниципальной службы, для которых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утверждены должностные инструкции, соответствующие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</w:p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625BE" w:rsidRDefault="008625B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25BE" w:rsidTr="008625BE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вакантных должностей муниципальной службы,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замещаемых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 основе назначения из кадрового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5BE" w:rsidTr="008625BE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вакантных должностей муниципальной службы,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замещаемых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 основе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5BE" w:rsidTr="008625BE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специалистов в возрасте до 30 лет, имеющих стаж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муниципальной службы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5BE" w:rsidTr="008625BE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муниципальных служащих, прошедших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переподготовку или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повышения квалификации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</w:p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27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27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27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27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625BE" w:rsidRDefault="0027502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5BE" w:rsidTr="008625BE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муниципальных служащих, уволившихся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муниципальной службы до достижения ими предельного</w:t>
            </w:r>
          </w:p>
          <w:p w:rsidR="008625BE" w:rsidRDefault="008625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возраста пребывания на муниципальной службы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</w:p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BE" w:rsidRDefault="0086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E" w:rsidRDefault="008625B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625BE" w:rsidRDefault="008625B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25BE" w:rsidRDefault="008625BE" w:rsidP="008625BE">
      <w:pPr>
        <w:rPr>
          <w:sz w:val="26"/>
          <w:szCs w:val="26"/>
        </w:rPr>
      </w:pPr>
    </w:p>
    <w:p w:rsidR="007E476E" w:rsidRDefault="007E476E"/>
    <w:sectPr w:rsidR="007E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E752CEF"/>
    <w:multiLevelType w:val="hybridMultilevel"/>
    <w:tmpl w:val="24AAD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F00"/>
    <w:multiLevelType w:val="hybridMultilevel"/>
    <w:tmpl w:val="01685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404DE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5C4C"/>
    <w:multiLevelType w:val="hybridMultilevel"/>
    <w:tmpl w:val="4C8E6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16B5"/>
    <w:multiLevelType w:val="hybridMultilevel"/>
    <w:tmpl w:val="C4104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35F9"/>
    <w:multiLevelType w:val="hybridMultilevel"/>
    <w:tmpl w:val="86D8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0689F"/>
    <w:multiLevelType w:val="hybridMultilevel"/>
    <w:tmpl w:val="E53E3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204DF"/>
    <w:multiLevelType w:val="hybridMultilevel"/>
    <w:tmpl w:val="2EEA2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EB"/>
    <w:rsid w:val="00004079"/>
    <w:rsid w:val="000C2DC8"/>
    <w:rsid w:val="00167E9E"/>
    <w:rsid w:val="001A7F77"/>
    <w:rsid w:val="00275022"/>
    <w:rsid w:val="00675E0B"/>
    <w:rsid w:val="007E476E"/>
    <w:rsid w:val="008625BE"/>
    <w:rsid w:val="00F059E4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5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8625BE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25B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5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862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625BE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4">
    <w:name w:val="FollowedHyperlink"/>
    <w:semiHidden/>
    <w:unhideWhenUsed/>
    <w:rsid w:val="008625B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6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8625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semiHidden/>
    <w:unhideWhenUsed/>
    <w:rsid w:val="008625BE"/>
    <w:pPr>
      <w:ind w:firstLine="340"/>
      <w:jc w:val="both"/>
    </w:pPr>
    <w:rPr>
      <w:rFonts w:ascii="Calibri" w:eastAsia="Calibri" w:hAnsi="Calibri"/>
      <w:sz w:val="24"/>
    </w:rPr>
  </w:style>
  <w:style w:type="character" w:customStyle="1" w:styleId="a6">
    <w:name w:val="Текст сноски Знак"/>
    <w:basedOn w:val="a0"/>
    <w:link w:val="a5"/>
    <w:semiHidden/>
    <w:rsid w:val="008625BE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25B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625B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8625BE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b">
    <w:name w:val="Title"/>
    <w:basedOn w:val="a"/>
    <w:link w:val="ac"/>
    <w:qFormat/>
    <w:rsid w:val="008625BE"/>
    <w:pPr>
      <w:ind w:firstLine="720"/>
      <w:jc w:val="center"/>
    </w:pPr>
    <w:rPr>
      <w:rFonts w:ascii="Calibri" w:eastAsia="Calibri" w:hAnsi="Calibri"/>
      <w:b/>
      <w:sz w:val="32"/>
    </w:rPr>
  </w:style>
  <w:style w:type="character" w:customStyle="1" w:styleId="ac">
    <w:name w:val="Название Знак"/>
    <w:basedOn w:val="a0"/>
    <w:link w:val="ab"/>
    <w:rsid w:val="008625BE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8625BE"/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862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8625BE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862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8625BE"/>
    <w:pPr>
      <w:spacing w:after="120" w:line="480" w:lineRule="auto"/>
    </w:pPr>
    <w:rPr>
      <w:rFonts w:ascii="Calibri" w:eastAsia="Calibri" w:hAnsi="Calibri"/>
    </w:rPr>
  </w:style>
  <w:style w:type="character" w:customStyle="1" w:styleId="23">
    <w:name w:val="Основной текст 2 Знак"/>
    <w:basedOn w:val="a0"/>
    <w:link w:val="22"/>
    <w:semiHidden/>
    <w:rsid w:val="008625BE"/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25BE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625BE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8625BE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5">
    <w:name w:val="Основной текст с отступом 2 Знак"/>
    <w:basedOn w:val="a0"/>
    <w:link w:val="24"/>
    <w:semiHidden/>
    <w:rsid w:val="008625BE"/>
    <w:rPr>
      <w:rFonts w:ascii="Calibri" w:eastAsia="Calibri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625BE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625BE"/>
    <w:rPr>
      <w:rFonts w:ascii="Calibri" w:eastAsia="Calibri" w:hAnsi="Calibri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rsid w:val="008625BE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semiHidden/>
    <w:rsid w:val="008625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"/>
    <w:link w:val="af4"/>
    <w:semiHidden/>
    <w:unhideWhenUsed/>
    <w:rsid w:val="008625B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625BE"/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locked/>
    <w:rsid w:val="008625BE"/>
    <w:rPr>
      <w:sz w:val="28"/>
    </w:rPr>
  </w:style>
  <w:style w:type="paragraph" w:styleId="af6">
    <w:name w:val="No Spacing"/>
    <w:link w:val="af5"/>
    <w:qFormat/>
    <w:rsid w:val="008625BE"/>
    <w:pPr>
      <w:spacing w:after="0" w:line="240" w:lineRule="auto"/>
      <w:ind w:firstLine="709"/>
      <w:jc w:val="both"/>
    </w:pPr>
    <w:rPr>
      <w:sz w:val="28"/>
    </w:rPr>
  </w:style>
  <w:style w:type="paragraph" w:styleId="af7">
    <w:name w:val="List Paragraph"/>
    <w:basedOn w:val="a"/>
    <w:qFormat/>
    <w:rsid w:val="008625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862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2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62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2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текст с отступом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13">
    <w:name w:val="Текст сноски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8625B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2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8625BE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8625BE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8625BE"/>
    <w:rPr>
      <w:rFonts w:ascii="Tahoma" w:eastAsia="Times New Roman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rsid w:val="008625BE"/>
    <w:rPr>
      <w:rFonts w:ascii="Consolas" w:eastAsia="Times New Roman" w:hAnsi="Consolas" w:cs="Consolas" w:hint="default"/>
    </w:rPr>
  </w:style>
  <w:style w:type="character" w:customStyle="1" w:styleId="16">
    <w:name w:val="Текст Знак1"/>
    <w:basedOn w:val="a0"/>
    <w:uiPriority w:val="99"/>
    <w:semiHidden/>
    <w:rsid w:val="008625BE"/>
    <w:rPr>
      <w:rFonts w:ascii="Consolas" w:eastAsia="Times New Roman" w:hAnsi="Consolas" w:cs="Consolas" w:hint="default"/>
      <w:sz w:val="21"/>
      <w:szCs w:val="21"/>
    </w:rPr>
  </w:style>
  <w:style w:type="table" w:styleId="af8">
    <w:name w:val="Table Grid"/>
    <w:basedOn w:val="a1"/>
    <w:rsid w:val="00862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5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8625BE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25B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5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862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625BE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4">
    <w:name w:val="FollowedHyperlink"/>
    <w:semiHidden/>
    <w:unhideWhenUsed/>
    <w:rsid w:val="008625B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6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8625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semiHidden/>
    <w:unhideWhenUsed/>
    <w:rsid w:val="008625BE"/>
    <w:pPr>
      <w:ind w:firstLine="340"/>
      <w:jc w:val="both"/>
    </w:pPr>
    <w:rPr>
      <w:rFonts w:ascii="Calibri" w:eastAsia="Calibri" w:hAnsi="Calibri"/>
      <w:sz w:val="24"/>
    </w:rPr>
  </w:style>
  <w:style w:type="character" w:customStyle="1" w:styleId="a6">
    <w:name w:val="Текст сноски Знак"/>
    <w:basedOn w:val="a0"/>
    <w:link w:val="a5"/>
    <w:semiHidden/>
    <w:rsid w:val="008625BE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25B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625B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8625BE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b">
    <w:name w:val="Title"/>
    <w:basedOn w:val="a"/>
    <w:link w:val="ac"/>
    <w:qFormat/>
    <w:rsid w:val="008625BE"/>
    <w:pPr>
      <w:ind w:firstLine="720"/>
      <w:jc w:val="center"/>
    </w:pPr>
    <w:rPr>
      <w:rFonts w:ascii="Calibri" w:eastAsia="Calibri" w:hAnsi="Calibri"/>
      <w:b/>
      <w:sz w:val="32"/>
    </w:rPr>
  </w:style>
  <w:style w:type="character" w:customStyle="1" w:styleId="ac">
    <w:name w:val="Название Знак"/>
    <w:basedOn w:val="a0"/>
    <w:link w:val="ab"/>
    <w:rsid w:val="008625BE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8625BE"/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862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8625BE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862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8625BE"/>
    <w:pPr>
      <w:spacing w:after="120" w:line="480" w:lineRule="auto"/>
    </w:pPr>
    <w:rPr>
      <w:rFonts w:ascii="Calibri" w:eastAsia="Calibri" w:hAnsi="Calibri"/>
    </w:rPr>
  </w:style>
  <w:style w:type="character" w:customStyle="1" w:styleId="23">
    <w:name w:val="Основной текст 2 Знак"/>
    <w:basedOn w:val="a0"/>
    <w:link w:val="22"/>
    <w:semiHidden/>
    <w:rsid w:val="008625BE"/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25BE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625BE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8625BE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5">
    <w:name w:val="Основной текст с отступом 2 Знак"/>
    <w:basedOn w:val="a0"/>
    <w:link w:val="24"/>
    <w:semiHidden/>
    <w:rsid w:val="008625BE"/>
    <w:rPr>
      <w:rFonts w:ascii="Calibri" w:eastAsia="Calibri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625BE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625BE"/>
    <w:rPr>
      <w:rFonts w:ascii="Calibri" w:eastAsia="Calibri" w:hAnsi="Calibri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rsid w:val="008625BE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semiHidden/>
    <w:rsid w:val="008625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"/>
    <w:link w:val="af4"/>
    <w:semiHidden/>
    <w:unhideWhenUsed/>
    <w:rsid w:val="008625B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625BE"/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locked/>
    <w:rsid w:val="008625BE"/>
    <w:rPr>
      <w:sz w:val="28"/>
    </w:rPr>
  </w:style>
  <w:style w:type="paragraph" w:styleId="af6">
    <w:name w:val="No Spacing"/>
    <w:link w:val="af5"/>
    <w:qFormat/>
    <w:rsid w:val="008625BE"/>
    <w:pPr>
      <w:spacing w:after="0" w:line="240" w:lineRule="auto"/>
      <w:ind w:firstLine="709"/>
      <w:jc w:val="both"/>
    </w:pPr>
    <w:rPr>
      <w:sz w:val="28"/>
    </w:rPr>
  </w:style>
  <w:style w:type="paragraph" w:styleId="af7">
    <w:name w:val="List Paragraph"/>
    <w:basedOn w:val="a"/>
    <w:qFormat/>
    <w:rsid w:val="008625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862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2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62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2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текст с отступом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13">
    <w:name w:val="Текст сноски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8625B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2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8625BE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8625BE"/>
    <w:rPr>
      <w:rFonts w:ascii="Times New Roman" w:eastAsia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8625BE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8625BE"/>
    <w:rPr>
      <w:rFonts w:ascii="Tahoma" w:eastAsia="Times New Roman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rsid w:val="008625BE"/>
    <w:rPr>
      <w:rFonts w:ascii="Consolas" w:eastAsia="Times New Roman" w:hAnsi="Consolas" w:cs="Consolas" w:hint="default"/>
    </w:rPr>
  </w:style>
  <w:style w:type="character" w:customStyle="1" w:styleId="16">
    <w:name w:val="Текст Знак1"/>
    <w:basedOn w:val="a0"/>
    <w:uiPriority w:val="99"/>
    <w:semiHidden/>
    <w:rsid w:val="008625BE"/>
    <w:rPr>
      <w:rFonts w:ascii="Consolas" w:eastAsia="Times New Roman" w:hAnsi="Consolas" w:cs="Consolas" w:hint="default"/>
      <w:sz w:val="21"/>
      <w:szCs w:val="21"/>
    </w:rPr>
  </w:style>
  <w:style w:type="table" w:styleId="af8">
    <w:name w:val="Table Grid"/>
    <w:basedOn w:val="a1"/>
    <w:rsid w:val="00862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2019-12-09T08:40:00Z</dcterms:created>
  <dcterms:modified xsi:type="dcterms:W3CDTF">2019-12-09T11:09:00Z</dcterms:modified>
</cp:coreProperties>
</file>